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4B2" w14:textId="7A6E2D0F" w:rsidR="00A77300" w:rsidRDefault="00A77300" w:rsidP="00A773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Honington Fuel Allotment Charity Annual Report 2021/22</w:t>
      </w:r>
    </w:p>
    <w:p w14:paraId="126950D9" w14:textId="77777777" w:rsidR="00A77300" w:rsidRDefault="00A77300" w:rsidP="00A77300">
      <w:pPr>
        <w:jc w:val="center"/>
        <w:rPr>
          <w:rFonts w:ascii="Arial" w:hAnsi="Arial" w:cs="Arial"/>
        </w:rPr>
      </w:pPr>
    </w:p>
    <w:p w14:paraId="2293C3B3" w14:textId="77777777" w:rsidR="00A7730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Honington Fuel Allotment Charity manages land in Honington </w:t>
      </w:r>
      <w:proofErr w:type="gramStart"/>
      <w:r>
        <w:rPr>
          <w:rFonts w:ascii="Arial" w:hAnsi="Arial" w:cs="Arial"/>
        </w:rPr>
        <w:t>including :</w:t>
      </w:r>
      <w:proofErr w:type="gramEnd"/>
    </w:p>
    <w:p w14:paraId="5C46BB29" w14:textId="3D9B640F" w:rsidR="00A7730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>10 allotment plots rented to 7 local residents;</w:t>
      </w:r>
    </w:p>
    <w:p w14:paraId="0D5A677B" w14:textId="249342A0" w:rsidR="00A77300" w:rsidRDefault="00E964F0" w:rsidP="00A7730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77300">
        <w:rPr>
          <w:rFonts w:ascii="Arial" w:hAnsi="Arial" w:cs="Arial"/>
        </w:rPr>
        <w:t>he village playing field rented by the Parish Council;</w:t>
      </w:r>
    </w:p>
    <w:p w14:paraId="5706DAFA" w14:textId="1C123058" w:rsidR="00A77300" w:rsidRDefault="00E964F0" w:rsidP="00A7730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77300">
        <w:rPr>
          <w:rFonts w:ascii="Arial" w:hAnsi="Arial" w:cs="Arial"/>
        </w:rPr>
        <w:t>he Allotment Field leased by the Tree Group;</w:t>
      </w:r>
    </w:p>
    <w:p w14:paraId="617D05DF" w14:textId="16618663" w:rsidR="00A77300" w:rsidRDefault="00E964F0" w:rsidP="00A7730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7300">
        <w:rPr>
          <w:rFonts w:ascii="Arial" w:hAnsi="Arial" w:cs="Arial"/>
        </w:rPr>
        <w:t xml:space="preserve">asture at the end of Mill </w:t>
      </w:r>
      <w:r>
        <w:rPr>
          <w:rFonts w:ascii="Arial" w:hAnsi="Arial" w:cs="Arial"/>
        </w:rPr>
        <w:t xml:space="preserve">Road let to a local farmer; and </w:t>
      </w:r>
    </w:p>
    <w:p w14:paraId="75464ED2" w14:textId="77777777" w:rsidR="007B09D7" w:rsidRDefault="00E964F0" w:rsidP="00A7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parking plots hired to residents at the end of mill Road. </w:t>
      </w:r>
    </w:p>
    <w:p w14:paraId="17032695" w14:textId="7E3FEBCF" w:rsidR="00E964F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continues to be a huge demand for allotments all of which are taken and we have a waiting list. </w:t>
      </w:r>
    </w:p>
    <w:p w14:paraId="111F07B2" w14:textId="77777777" w:rsidR="005865AC" w:rsidRDefault="00E964F0" w:rsidP="00A77300">
      <w:pPr>
        <w:rPr>
          <w:rFonts w:ascii="Arial" w:hAnsi="Arial" w:cs="Arial"/>
        </w:rPr>
      </w:pPr>
      <w:r>
        <w:rPr>
          <w:rFonts w:ascii="Arial" w:hAnsi="Arial" w:cs="Arial"/>
        </w:rPr>
        <w:t>Income comes mainly from our Charity Investment Accounts supplemented by rental payments.</w:t>
      </w:r>
      <w:r w:rsidR="005865AC">
        <w:rPr>
          <w:rFonts w:ascii="Arial" w:hAnsi="Arial" w:cs="Arial"/>
        </w:rPr>
        <w:t xml:space="preserve"> </w:t>
      </w:r>
    </w:p>
    <w:p w14:paraId="6D4F4070" w14:textId="71BD77FF" w:rsidR="00A77300" w:rsidRDefault="005865AC" w:rsidP="00A7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year 27 residents of Honington received a winter payment of £175 per household. Eligible households contain at least one person aged over 65 who has lived in Honington for more than 5 years. In addition to expenses, there was </w:t>
      </w:r>
      <w:r w:rsidR="0003201D">
        <w:rPr>
          <w:rFonts w:ascii="Arial" w:hAnsi="Arial" w:cs="Arial"/>
        </w:rPr>
        <w:t>a modest</w:t>
      </w:r>
      <w:r>
        <w:rPr>
          <w:rFonts w:ascii="Arial" w:hAnsi="Arial" w:cs="Arial"/>
        </w:rPr>
        <w:t xml:space="preserve"> relief payment made to a local resident. </w:t>
      </w:r>
      <w:r w:rsidR="00A77300">
        <w:rPr>
          <w:rFonts w:ascii="Arial" w:hAnsi="Arial" w:cs="Arial"/>
        </w:rPr>
        <w:t xml:space="preserve"> </w:t>
      </w:r>
    </w:p>
    <w:p w14:paraId="1467FDF4" w14:textId="29EF45C8" w:rsidR="00A77300" w:rsidRDefault="0003201D" w:rsidP="00A77300">
      <w:pPr>
        <w:rPr>
          <w:rFonts w:ascii="Arial" w:hAnsi="Arial" w:cs="Arial"/>
        </w:rPr>
      </w:pPr>
      <w:r>
        <w:rPr>
          <w:rFonts w:ascii="Arial" w:hAnsi="Arial" w:cs="Arial"/>
        </w:rPr>
        <w:t>Expenses are covered by income with a small supplement from our bank reserves, keeping our investment funds untouched.</w:t>
      </w:r>
    </w:p>
    <w:p w14:paraId="74863774" w14:textId="77777777" w:rsidR="00A77300" w:rsidRDefault="00A77300" w:rsidP="00A773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Trustees :</w:t>
      </w:r>
      <w:proofErr w:type="gramEnd"/>
    </w:p>
    <w:p w14:paraId="5C0A57B9" w14:textId="77777777" w:rsidR="00A7730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Sally </w:t>
      </w:r>
      <w:proofErr w:type="gramStart"/>
      <w:r>
        <w:rPr>
          <w:rFonts w:ascii="Arial" w:hAnsi="Arial" w:cs="Arial"/>
        </w:rPr>
        <w:t>Fogden :</w:t>
      </w:r>
      <w:proofErr w:type="gramEnd"/>
      <w:r>
        <w:rPr>
          <w:rFonts w:ascii="Arial" w:hAnsi="Arial" w:cs="Arial"/>
        </w:rPr>
        <w:t xml:space="preserve">                     Chair</w:t>
      </w:r>
    </w:p>
    <w:p w14:paraId="13D43458" w14:textId="77777777" w:rsidR="00A7730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Linda </w:t>
      </w:r>
      <w:proofErr w:type="gramStart"/>
      <w:r>
        <w:rPr>
          <w:rFonts w:ascii="Arial" w:hAnsi="Arial" w:cs="Arial"/>
        </w:rPr>
        <w:t>Howe :</w:t>
      </w:r>
      <w:proofErr w:type="gramEnd"/>
      <w:r>
        <w:rPr>
          <w:rFonts w:ascii="Arial" w:hAnsi="Arial" w:cs="Arial"/>
        </w:rPr>
        <w:t xml:space="preserve">                       Secretary/Treasurer</w:t>
      </w:r>
    </w:p>
    <w:p w14:paraId="4EE8C92B" w14:textId="1EBB4DBD" w:rsidR="00A77300" w:rsidRDefault="00A77300" w:rsidP="00A773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E150" wp14:editId="2E58C647">
                <wp:simplePos x="0" y="0"/>
                <wp:positionH relativeFrom="column">
                  <wp:posOffset>1314450</wp:posOffset>
                </wp:positionH>
                <wp:positionV relativeFrom="paragraph">
                  <wp:posOffset>6985</wp:posOffset>
                </wp:positionV>
                <wp:extent cx="361950" cy="1228725"/>
                <wp:effectExtent l="0" t="0" r="5715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28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62986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3.5pt;margin-top:.55pt;width:28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" adj="53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Doreen Avenell           </w:t>
      </w:r>
    </w:p>
    <w:p w14:paraId="537A4F1C" w14:textId="77777777" w:rsidR="00A7730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>Josie Goddard                          Committee</w:t>
      </w:r>
    </w:p>
    <w:p w14:paraId="1639D2DF" w14:textId="77777777" w:rsidR="00A7730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>Robin Howe                              Members</w:t>
      </w:r>
    </w:p>
    <w:p w14:paraId="435B657E" w14:textId="77777777" w:rsidR="00A7730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Ian Patterson Parker </w:t>
      </w:r>
    </w:p>
    <w:p w14:paraId="24515A42" w14:textId="77777777" w:rsidR="00A77300" w:rsidRDefault="00A77300" w:rsidP="00A7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Sue Reeve                </w:t>
      </w:r>
    </w:p>
    <w:p w14:paraId="60005464" w14:textId="77777777" w:rsidR="00A77300" w:rsidRDefault="00A77300" w:rsidP="00A77300">
      <w:pPr>
        <w:rPr>
          <w:rFonts w:ascii="Arial" w:hAnsi="Arial" w:cs="Arial"/>
        </w:rPr>
      </w:pPr>
    </w:p>
    <w:p w14:paraId="771FD612" w14:textId="77777777" w:rsidR="00A77300" w:rsidRPr="00A77300" w:rsidRDefault="00A77300">
      <w:pPr>
        <w:rPr>
          <w:rFonts w:ascii="Arial" w:hAnsi="Arial" w:cs="Arial"/>
        </w:rPr>
      </w:pPr>
    </w:p>
    <w:sectPr w:rsidR="00A77300" w:rsidRPr="00A77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00"/>
    <w:rsid w:val="0003201D"/>
    <w:rsid w:val="0018313A"/>
    <w:rsid w:val="005865AC"/>
    <w:rsid w:val="005D7BA1"/>
    <w:rsid w:val="007B09D7"/>
    <w:rsid w:val="00A77300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C6ED"/>
  <w15:chartTrackingRefBased/>
  <w15:docId w15:val="{0A1C1707-77DE-4414-8106-C12C8064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Robert Williams</cp:lastModifiedBy>
  <cp:revision>2</cp:revision>
  <dcterms:created xsi:type="dcterms:W3CDTF">2022-05-17T09:52:00Z</dcterms:created>
  <dcterms:modified xsi:type="dcterms:W3CDTF">2022-05-17T09:52:00Z</dcterms:modified>
</cp:coreProperties>
</file>